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100</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w:t>
      </w:r>
      <w:r w:rsidR="00B14A1F">
        <w:rPr>
          <w:rFonts w:ascii="Arial" w:eastAsiaTheme="minorEastAsia" w:hAnsi="Arial" w:cs="Arial" w:hint="eastAsia"/>
          <w:b/>
          <w:sz w:val="24"/>
          <w:szCs w:val="24"/>
        </w:rPr>
        <w:t>2010</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381FF5" w:rsidRPr="00B23518">
        <w:rPr>
          <w:rFonts w:ascii="Arial" w:hAnsi="Arial" w:cs="Arial"/>
          <w:b/>
          <w:sz w:val="24"/>
          <w:szCs w:val="24"/>
        </w:rPr>
        <w:t>August 16</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27</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gramStart"/>
      <w:r w:rsidR="00B14A1F" w:rsidRPr="00B14A1F">
        <w:rPr>
          <w:rFonts w:ascii="Arial" w:hAnsi="Arial" w:cs="Arial"/>
          <w:b w:val="0"/>
        </w:rPr>
        <w:t>Tx</w:t>
      </w:r>
      <w:proofErr w:type="gramEnd"/>
      <w:r w:rsidR="00B14A1F" w:rsidRPr="00B14A1F">
        <w:rPr>
          <w:rFonts w:ascii="Arial" w:hAnsi="Arial" w:cs="Arial"/>
          <w:b w:val="0"/>
        </w:rPr>
        <w:t xml:space="preserve"> requirement</w:t>
      </w:r>
      <w:r w:rsidR="00B14A1F">
        <w:rPr>
          <w:rFonts w:ascii="Arial" w:hAnsi="Arial" w:cs="Arial" w:hint="eastAsia"/>
          <w:b w:val="0"/>
        </w:rPr>
        <w:t>s</w:t>
      </w:r>
      <w:r w:rsidR="00B14A1F" w:rsidRPr="00B14A1F">
        <w:rPr>
          <w:rFonts w:ascii="Arial" w:hAnsi="Arial" w:cs="Arial"/>
          <w:b w:val="0"/>
        </w:rPr>
        <w:t xml:space="preserve"> for NTN gNB</w:t>
      </w:r>
      <w:r w:rsidR="00F11965">
        <w:rPr>
          <w:rFonts w:ascii="Arial" w:hAnsi="Arial" w:cs="Arial" w:hint="eastAsia"/>
          <w:b w:val="0"/>
        </w:rPr>
        <w:t xml:space="preserve">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31268">
        <w:rPr>
          <w:rFonts w:ascii="Arial" w:hAnsi="Arial" w:cs="Arial" w:hint="eastAsia"/>
          <w:b w:val="0"/>
        </w:rPr>
        <w:t>9.13.</w:t>
      </w:r>
      <w:r w:rsidR="00B14A1F">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7B631E" w:rsidRDefault="00D3325F" w:rsidP="00D3325F">
      <w:pPr>
        <w:spacing w:before="0" w:after="120"/>
        <w:jc w:val="left"/>
        <w:rPr>
          <w:sz w:val="20"/>
        </w:rPr>
      </w:pPr>
      <w:r>
        <w:t>I</w:t>
      </w:r>
      <w:r>
        <w:rPr>
          <w:rFonts w:hint="eastAsia"/>
        </w:rPr>
        <w:t xml:space="preserve">t has been agreed to specify NTN </w:t>
      </w:r>
      <w:r>
        <w:t>network</w:t>
      </w:r>
      <w:r>
        <w:rPr>
          <w:rFonts w:hint="eastAsia"/>
        </w:rPr>
        <w:t xml:space="preserve"> side requirements by taking 38.104 as the starting point [1, 2]. This contribution will discuss the applicability of </w:t>
      </w:r>
      <w:r w:rsidR="006C5486">
        <w:rPr>
          <w:rFonts w:hint="eastAsia"/>
        </w:rPr>
        <w:t xml:space="preserve">TN BS </w:t>
      </w:r>
      <w:proofErr w:type="gramStart"/>
      <w:r>
        <w:rPr>
          <w:rFonts w:hint="eastAsia"/>
        </w:rPr>
        <w:t>Tx</w:t>
      </w:r>
      <w:proofErr w:type="gramEnd"/>
      <w:r>
        <w:rPr>
          <w:rFonts w:hint="eastAsia"/>
        </w:rPr>
        <w:t xml:space="preserve"> RF requirements for NTN gNB based on Type 1-H and type 1-C.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26E9D" w:rsidRPr="00D2219D" w:rsidRDefault="00A26E9D" w:rsidP="00D2219D">
      <w:pPr>
        <w:pStyle w:val="afa"/>
        <w:numPr>
          <w:ilvl w:val="1"/>
          <w:numId w:val="4"/>
        </w:numPr>
        <w:ind w:firstLineChars="0"/>
        <w:rPr>
          <w:b/>
        </w:rPr>
      </w:pPr>
      <w:r w:rsidRPr="00D2219D">
        <w:rPr>
          <w:rFonts w:hint="eastAsia"/>
          <w:b/>
        </w:rPr>
        <w:t xml:space="preserve">Base station </w:t>
      </w:r>
      <w:r w:rsidRPr="00D2219D">
        <w:rPr>
          <w:b/>
        </w:rPr>
        <w:t>O</w:t>
      </w:r>
      <w:r w:rsidRPr="00D2219D">
        <w:rPr>
          <w:rFonts w:hint="eastAsia"/>
          <w:b/>
        </w:rPr>
        <w:t>utput power</w:t>
      </w:r>
    </w:p>
    <w:p w:rsidR="00A26E9D" w:rsidRDefault="00A26E9D" w:rsidP="00A26E9D">
      <w:pPr>
        <w:rPr>
          <w:rFonts w:eastAsiaTheme="minorEastAsia"/>
          <w:lang w:val="en-US"/>
        </w:rPr>
      </w:pPr>
      <w:r>
        <w:rPr>
          <w:rFonts w:eastAsiaTheme="minorEastAsia"/>
          <w:lang w:val="en-US"/>
        </w:rPr>
        <w:t>A</w:t>
      </w:r>
      <w:r>
        <w:rPr>
          <w:rFonts w:eastAsiaTheme="minorEastAsia" w:hint="eastAsia"/>
          <w:lang w:val="en-US"/>
        </w:rPr>
        <w:t xml:space="preserve">s analyzed in our paper [3], we propose to introduce 3 NTN BS classes due to different operating altitude. </w:t>
      </w:r>
      <w:r>
        <w:rPr>
          <w:rFonts w:eastAsiaTheme="minorEastAsia"/>
          <w:lang w:val="en-US"/>
        </w:rPr>
        <w:t>D</w:t>
      </w:r>
      <w:r>
        <w:rPr>
          <w:rFonts w:eastAsiaTheme="minorEastAsia" w:hint="eastAsia"/>
          <w:lang w:val="en-US"/>
        </w:rPr>
        <w:t xml:space="preserve">ue to large difference in pathloss the needed power will be quite different for the 3 NTN BS classes. Similar definition as TN could be </w:t>
      </w:r>
      <w:r>
        <w:rPr>
          <w:rFonts w:eastAsiaTheme="minorEastAsia"/>
          <w:lang w:val="en-US"/>
        </w:rPr>
        <w:t>considered</w:t>
      </w:r>
      <w:r>
        <w:rPr>
          <w:rFonts w:eastAsiaTheme="minorEastAsia" w:hint="eastAsia"/>
          <w:lang w:val="en-US"/>
        </w:rPr>
        <w:t xml:space="preserve"> as in Table 2-1 (taking type 1-H as an example).</w:t>
      </w:r>
    </w:p>
    <w:p w:rsidR="00A26E9D" w:rsidRDefault="00A26E9D" w:rsidP="00A26E9D">
      <w:pPr>
        <w:jc w:val="center"/>
      </w:pPr>
      <w:r>
        <w:rPr>
          <w:rFonts w:eastAsiaTheme="minorEastAsia" w:hint="eastAsia"/>
          <w:lang w:val="en-US"/>
        </w:rPr>
        <w:t>Table 2-1 rated output power limits for NTN BS type 1-H</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A26E9D">
            <w:pPr>
              <w:pStyle w:val="TAH"/>
            </w:pPr>
            <w:r>
              <w:t>NTN</w:t>
            </w:r>
            <w:r>
              <w:rPr>
                <w:rFonts w:hint="eastAsia"/>
                <w:lang w:eastAsia="zh-CN"/>
              </w:rPr>
              <w:t xml:space="preserve"> </w:t>
            </w:r>
            <w:r w:rsidRPr="00F95B02">
              <w:t>BS class</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H"/>
            </w:pPr>
            <w:proofErr w:type="spellStart"/>
            <w:r w:rsidRPr="00F95B02">
              <w:t>P</w:t>
            </w:r>
            <w:r w:rsidRPr="00F95B02">
              <w:rPr>
                <w:vertAlign w:val="subscript"/>
              </w:rPr>
              <w:t>rated,c,AC</w:t>
            </w:r>
            <w:proofErr w:type="spellEnd"/>
          </w:p>
        </w:tc>
      </w:tr>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A26E9D">
            <w:pPr>
              <w:pStyle w:val="TAC"/>
              <w:rPr>
                <w:lang w:eastAsia="zh-CN"/>
              </w:rPr>
            </w:pPr>
            <w:r>
              <w:rPr>
                <w:rFonts w:hint="eastAsia"/>
                <w:lang w:eastAsia="zh-CN"/>
              </w:rPr>
              <w:t>NTN BS class A</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C"/>
            </w:pPr>
            <w:r w:rsidRPr="00F95B02">
              <w:t>(Note)</w:t>
            </w:r>
          </w:p>
        </w:tc>
      </w:tr>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A26E9D">
            <w:pPr>
              <w:pStyle w:val="TAC"/>
              <w:rPr>
                <w:lang w:eastAsia="zh-CN"/>
              </w:rPr>
            </w:pPr>
            <w:r>
              <w:rPr>
                <w:rFonts w:hint="eastAsia"/>
                <w:lang w:eastAsia="zh-CN"/>
              </w:rPr>
              <w:t>NTN BS class B</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C"/>
              <w:rPr>
                <w:lang w:eastAsia="zh-CN"/>
              </w:rPr>
            </w:pPr>
            <w:r w:rsidRPr="00F95B02">
              <w:rPr>
                <w:rFonts w:hint="eastAsia"/>
                <w:lang w:eastAsia="ja-JP"/>
              </w:rPr>
              <w:t>≤</w:t>
            </w:r>
            <w:r w:rsidRPr="00F95B02">
              <w:t xml:space="preserve"> </w:t>
            </w:r>
            <w:r>
              <w:rPr>
                <w:rFonts w:hint="eastAsia"/>
                <w:lang w:eastAsia="zh-CN"/>
              </w:rPr>
              <w:t xml:space="preserve">TBD </w:t>
            </w:r>
            <w:proofErr w:type="spellStart"/>
            <w:r>
              <w:rPr>
                <w:rFonts w:hint="eastAsia"/>
                <w:lang w:eastAsia="zh-CN"/>
              </w:rPr>
              <w:t>dBm</w:t>
            </w:r>
            <w:proofErr w:type="spellEnd"/>
          </w:p>
        </w:tc>
      </w:tr>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A26E9D">
            <w:pPr>
              <w:pStyle w:val="TAC"/>
              <w:rPr>
                <w:lang w:eastAsia="zh-CN"/>
              </w:rPr>
            </w:pPr>
            <w:r>
              <w:rPr>
                <w:rFonts w:hint="eastAsia"/>
                <w:lang w:eastAsia="zh-CN"/>
              </w:rPr>
              <w:t>NTN BS class C</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C"/>
            </w:pPr>
            <w:r w:rsidRPr="00F95B02">
              <w:rPr>
                <w:rFonts w:hint="eastAsia"/>
                <w:lang w:eastAsia="ja-JP"/>
              </w:rPr>
              <w:t>≤</w:t>
            </w:r>
            <w:r>
              <w:t xml:space="preserve"> TBD</w:t>
            </w:r>
            <w:r w:rsidRPr="00F95B02">
              <w:t xml:space="preserve"> </w:t>
            </w:r>
            <w:proofErr w:type="spellStart"/>
            <w:r w:rsidRPr="00F95B02">
              <w:t>dBm</w:t>
            </w:r>
            <w:proofErr w:type="spellEnd"/>
          </w:p>
        </w:tc>
      </w:tr>
      <w:tr w:rsidR="00A26E9D" w:rsidRPr="00F95B02" w:rsidTr="00A26E9D">
        <w:trPr>
          <w:cantSplit/>
          <w:jc w:val="center"/>
        </w:trPr>
        <w:tc>
          <w:tcPr>
            <w:tcW w:w="8208" w:type="dxa"/>
            <w:gridSpan w:val="2"/>
            <w:shd w:val="clear" w:color="auto" w:fill="auto"/>
            <w:tcMar>
              <w:top w:w="15" w:type="dxa"/>
              <w:left w:w="108" w:type="dxa"/>
              <w:bottom w:w="0" w:type="dxa"/>
              <w:right w:w="108" w:type="dxa"/>
            </w:tcMar>
            <w:hideMark/>
          </w:tcPr>
          <w:p w:rsidR="00A26E9D" w:rsidRPr="00F95B02" w:rsidRDefault="00A26E9D" w:rsidP="00A26E9D">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t>
            </w:r>
            <w:r>
              <w:rPr>
                <w:rFonts w:hint="eastAsia"/>
                <w:lang w:eastAsia="zh-CN"/>
              </w:rPr>
              <w:t>NTN BS class A</w:t>
            </w:r>
            <w:r w:rsidRPr="00F95B02">
              <w:t>.</w:t>
            </w:r>
          </w:p>
        </w:tc>
      </w:tr>
    </w:tbl>
    <w:p w:rsidR="00A26E9D" w:rsidRDefault="00A26E9D" w:rsidP="00A26E9D"/>
    <w:p w:rsidR="00A26E9D" w:rsidRPr="005B2E43" w:rsidRDefault="00A26E9D" w:rsidP="00D2219D">
      <w:pPr>
        <w:pStyle w:val="afa"/>
        <w:numPr>
          <w:ilvl w:val="1"/>
          <w:numId w:val="4"/>
        </w:numPr>
        <w:ind w:firstLineChars="0"/>
        <w:rPr>
          <w:b/>
        </w:rPr>
      </w:pPr>
      <w:r w:rsidRPr="005B2E43">
        <w:rPr>
          <w:b/>
        </w:rPr>
        <w:t>O</w:t>
      </w:r>
      <w:r w:rsidRPr="005B2E43">
        <w:rPr>
          <w:rFonts w:hint="eastAsia"/>
          <w:b/>
        </w:rPr>
        <w:t>utput power dynamics</w:t>
      </w:r>
    </w:p>
    <w:p w:rsidR="00A26E9D" w:rsidRDefault="00A26E9D" w:rsidP="00A26E9D">
      <w:r>
        <w:t>O</w:t>
      </w:r>
      <w:r>
        <w:rPr>
          <w:rFonts w:hint="eastAsia"/>
        </w:rPr>
        <w:t xml:space="preserve">utput power dynamics requirement includes </w:t>
      </w:r>
      <w:r w:rsidRPr="00F95B02">
        <w:t>RE power control dynamic range</w:t>
      </w:r>
      <w:r>
        <w:rPr>
          <w:rFonts w:hint="eastAsia"/>
        </w:rPr>
        <w:t xml:space="preserve"> and </w:t>
      </w:r>
      <w:r w:rsidRPr="00F95B02">
        <w:t>Total power dynamic range</w:t>
      </w:r>
      <w:r>
        <w:rPr>
          <w:rFonts w:hint="eastAsia"/>
        </w:rPr>
        <w:t xml:space="preserve">. </w:t>
      </w:r>
      <w:r w:rsidR="005B2E43">
        <w:t>R</w:t>
      </w:r>
      <w:r w:rsidR="005B2E43">
        <w:rPr>
          <w:rFonts w:hint="eastAsia"/>
        </w:rPr>
        <w:t>egarding RE power control dynamic range, t</w:t>
      </w:r>
      <w:r>
        <w:rPr>
          <w:rFonts w:hint="eastAsia"/>
        </w:rPr>
        <w:t xml:space="preserve">he </w:t>
      </w:r>
      <w:r w:rsidR="005B2E43">
        <w:rPr>
          <w:rFonts w:hint="eastAsia"/>
        </w:rPr>
        <w:t xml:space="preserve">power </w:t>
      </w:r>
      <w:r>
        <w:rPr>
          <w:rFonts w:hint="eastAsia"/>
        </w:rPr>
        <w:t>boost</w:t>
      </w:r>
      <w:r w:rsidR="005B2E43">
        <w:rPr>
          <w:rFonts w:hint="eastAsia"/>
        </w:rPr>
        <w:t>-</w:t>
      </w:r>
      <w:r>
        <w:rPr>
          <w:rFonts w:hint="eastAsia"/>
        </w:rPr>
        <w:t>up value of RE power dynamic range is related to the spectrum emission mask whic</w:t>
      </w:r>
      <w:r w:rsidR="005B2E43">
        <w:rPr>
          <w:rFonts w:hint="eastAsia"/>
        </w:rPr>
        <w:t xml:space="preserve">h might be different for NTN BS; the power boost-down value is related to the EVM requirement. </w:t>
      </w:r>
      <w:r w:rsidR="005B2E43">
        <w:t>W</w:t>
      </w:r>
      <w:r w:rsidR="005B2E43">
        <w:rPr>
          <w:rFonts w:hint="eastAsia"/>
        </w:rPr>
        <w:t>e think the power boosting-down value can be reused and power boosting-up needs to be checked further.</w:t>
      </w:r>
    </w:p>
    <w:p w:rsidR="00A26E9D" w:rsidRPr="005B2E43" w:rsidRDefault="005B2E43" w:rsidP="00A26E9D">
      <w:r>
        <w:t>R</w:t>
      </w:r>
      <w:r>
        <w:rPr>
          <w:rFonts w:hint="eastAsia"/>
        </w:rPr>
        <w:t>egarding total power dynamic range, the same requirement can be reused from TN network since it is just a dB value of the number of RBs in the channel bandwidth.</w:t>
      </w:r>
    </w:p>
    <w:p w:rsidR="00A26E9D" w:rsidRDefault="00A26E9D" w:rsidP="005B2E43"/>
    <w:p w:rsidR="00A26E9D" w:rsidRPr="005B2E43" w:rsidRDefault="005B2E43" w:rsidP="00D2219D">
      <w:pPr>
        <w:pStyle w:val="afa"/>
        <w:numPr>
          <w:ilvl w:val="1"/>
          <w:numId w:val="4"/>
        </w:numPr>
        <w:ind w:firstLineChars="0"/>
        <w:rPr>
          <w:b/>
        </w:rPr>
      </w:pPr>
      <w:r w:rsidRPr="005B2E43">
        <w:rPr>
          <w:b/>
        </w:rPr>
        <w:t>Transmitter OFF power</w:t>
      </w:r>
    </w:p>
    <w:p w:rsidR="005B2E43" w:rsidRDefault="005B2E43" w:rsidP="005B2E43">
      <w:r>
        <w:t>T</w:t>
      </w:r>
      <w:r>
        <w:rPr>
          <w:rFonts w:hint="eastAsia"/>
        </w:rPr>
        <w:t>his is a TDD system specific requirement and not needed for NTN.</w:t>
      </w:r>
    </w:p>
    <w:p w:rsidR="005B2E43" w:rsidRDefault="005B2E43" w:rsidP="005B2E43"/>
    <w:p w:rsidR="005B2E43" w:rsidRPr="005B2E43" w:rsidRDefault="005B2E43" w:rsidP="00D2219D">
      <w:pPr>
        <w:pStyle w:val="afa"/>
        <w:numPr>
          <w:ilvl w:val="1"/>
          <w:numId w:val="4"/>
        </w:numPr>
        <w:ind w:firstLineChars="0"/>
        <w:rPr>
          <w:b/>
        </w:rPr>
      </w:pPr>
      <w:r w:rsidRPr="005B2E43">
        <w:rPr>
          <w:rFonts w:hint="eastAsia"/>
          <w:b/>
        </w:rPr>
        <w:t xml:space="preserve">Transmitted signal quality </w:t>
      </w:r>
    </w:p>
    <w:p w:rsidR="005B2E43" w:rsidRDefault="005B2E43" w:rsidP="005B2E43">
      <w:r>
        <w:rPr>
          <w:rFonts w:hint="eastAsia"/>
        </w:rPr>
        <w:t>Transmitted signal quality requirement includes F</w:t>
      </w:r>
      <w:r>
        <w:t>requency</w:t>
      </w:r>
      <w:r>
        <w:rPr>
          <w:rFonts w:hint="eastAsia"/>
        </w:rPr>
        <w:t xml:space="preserve"> error, </w:t>
      </w:r>
      <w:r w:rsidRPr="00F95B02">
        <w:t>Modulation quality</w:t>
      </w:r>
      <w:r>
        <w:rPr>
          <w:rFonts w:hint="eastAsia"/>
        </w:rPr>
        <w:t xml:space="preserve"> and TAE </w:t>
      </w:r>
      <w:r>
        <w:t>requirement</w:t>
      </w:r>
      <w:r>
        <w:rPr>
          <w:rFonts w:hint="eastAsia"/>
        </w:rPr>
        <w:t xml:space="preserve">. </w:t>
      </w:r>
      <w:r>
        <w:t>A</w:t>
      </w:r>
      <w:r>
        <w:rPr>
          <w:rFonts w:hint="eastAsia"/>
        </w:rPr>
        <w:t xml:space="preserve">ll these 3 requirements are </w:t>
      </w:r>
      <w:r w:rsidR="003C70D8">
        <w:rPr>
          <w:rFonts w:hint="eastAsia"/>
        </w:rPr>
        <w:t xml:space="preserve">in-band requirements which we think are not differ between NTN and TN. So, all of these 3 </w:t>
      </w:r>
      <w:r w:rsidR="003C70D8">
        <w:t>requirements</w:t>
      </w:r>
      <w:r w:rsidR="003C70D8">
        <w:rPr>
          <w:rFonts w:hint="eastAsia"/>
        </w:rPr>
        <w:t xml:space="preserve"> can be reused from TN BS.</w:t>
      </w:r>
    </w:p>
    <w:p w:rsidR="003C70D8" w:rsidRPr="003C70D8" w:rsidRDefault="003C70D8" w:rsidP="003C70D8">
      <w:pPr>
        <w:rPr>
          <w:b/>
          <w:u w:val="single"/>
        </w:rPr>
      </w:pPr>
      <w:r w:rsidRPr="003C70D8">
        <w:rPr>
          <w:b/>
          <w:u w:val="single"/>
        </w:rPr>
        <w:t>F</w:t>
      </w:r>
      <w:r w:rsidRPr="003C70D8">
        <w:rPr>
          <w:rFonts w:hint="eastAsia"/>
          <w:b/>
          <w:u w:val="single"/>
        </w:rPr>
        <w:t>requency error</w:t>
      </w:r>
    </w:p>
    <w:p w:rsidR="003C70D8" w:rsidRDefault="003C70D8" w:rsidP="003C70D8">
      <w:r>
        <w:lastRenderedPageBreak/>
        <w:t>W</w:t>
      </w:r>
      <w:r>
        <w:rPr>
          <w:rFonts w:hint="eastAsia"/>
        </w:rPr>
        <w:t xml:space="preserve">e have agreed that the additional error introduced by NTN-payload, NTN-Gateway and non-NTN infrastructure gNB function should be negligible. </w:t>
      </w:r>
      <w:r>
        <w:t>I</w:t>
      </w:r>
      <w:r>
        <w:rPr>
          <w:rFonts w:hint="eastAsia"/>
        </w:rPr>
        <w:t>t is proposed to adopt 0.05 ppm frequency error for all 3 NTN BS classes.</w:t>
      </w:r>
    </w:p>
    <w:p w:rsidR="003C70D8" w:rsidRDefault="003C70D8" w:rsidP="003C70D8"/>
    <w:p w:rsidR="003C70D8" w:rsidRPr="003C70D8" w:rsidRDefault="003C70D8" w:rsidP="003C70D8">
      <w:pPr>
        <w:rPr>
          <w:b/>
          <w:u w:val="single"/>
        </w:rPr>
      </w:pPr>
      <w:r w:rsidRPr="003C70D8">
        <w:rPr>
          <w:b/>
          <w:u w:val="single"/>
        </w:rPr>
        <w:t>M</w:t>
      </w:r>
      <w:r w:rsidRPr="003C70D8">
        <w:rPr>
          <w:rFonts w:hint="eastAsia"/>
          <w:b/>
          <w:u w:val="single"/>
        </w:rPr>
        <w:t xml:space="preserve">odulation </w:t>
      </w:r>
      <w:r w:rsidRPr="003C70D8">
        <w:rPr>
          <w:b/>
          <w:u w:val="single"/>
        </w:rPr>
        <w:t>quality</w:t>
      </w:r>
    </w:p>
    <w:p w:rsidR="003C70D8" w:rsidRDefault="003C70D8" w:rsidP="003C70D8">
      <w:r>
        <w:t>S</w:t>
      </w:r>
      <w:r>
        <w:rPr>
          <w:rFonts w:hint="eastAsia"/>
        </w:rPr>
        <w:t>ince we have decided to specify overall requirement for NTN-payload, NTN-Gateway and non-NTN infrastructure gNB function as an entity, we think the same requirement for each modulation of TN BS can be reused depending on which modulation scheme NTN BS supports.</w:t>
      </w:r>
    </w:p>
    <w:p w:rsidR="003C70D8" w:rsidRDefault="003C70D8" w:rsidP="003C70D8"/>
    <w:p w:rsidR="003C70D8" w:rsidRDefault="003C70D8" w:rsidP="003C70D8">
      <w:r>
        <w:rPr>
          <w:rFonts w:hint="eastAsia"/>
          <w:b/>
          <w:u w:val="single"/>
        </w:rPr>
        <w:t>TAE</w:t>
      </w:r>
    </w:p>
    <w:p w:rsidR="003C70D8" w:rsidRDefault="003C70D8" w:rsidP="005B2E43">
      <w:r>
        <w:t>O</w:t>
      </w:r>
      <w:r>
        <w:rPr>
          <w:rFonts w:hint="eastAsia"/>
        </w:rPr>
        <w:t xml:space="preserve">nly TAE </w:t>
      </w:r>
      <w:r>
        <w:t>requirement</w:t>
      </w:r>
      <w:r>
        <w:rPr>
          <w:rFonts w:hint="eastAsia"/>
        </w:rPr>
        <w:t xml:space="preserve"> for </w:t>
      </w:r>
      <w:r w:rsidRPr="00F95B02">
        <w:t>MIMO transmission</w:t>
      </w:r>
      <w:r>
        <w:rPr>
          <w:rFonts w:hint="eastAsia"/>
        </w:rPr>
        <w:t xml:space="preserve"> is needed for NTN BS at this stage. </w:t>
      </w:r>
      <w:r>
        <w:t>T</w:t>
      </w:r>
      <w:r>
        <w:rPr>
          <w:rFonts w:hint="eastAsia"/>
        </w:rPr>
        <w:t>he same requirement as for TN BS can be reused.</w:t>
      </w:r>
    </w:p>
    <w:p w:rsidR="003C70D8" w:rsidRDefault="003C70D8" w:rsidP="005B2E43"/>
    <w:p w:rsidR="003C70D8" w:rsidRDefault="003C70D8" w:rsidP="00D2219D">
      <w:pPr>
        <w:pStyle w:val="afa"/>
        <w:numPr>
          <w:ilvl w:val="1"/>
          <w:numId w:val="4"/>
        </w:numPr>
        <w:ind w:firstLineChars="0"/>
        <w:rPr>
          <w:b/>
        </w:rPr>
      </w:pPr>
      <w:r>
        <w:rPr>
          <w:b/>
        </w:rPr>
        <w:t>U</w:t>
      </w:r>
      <w:r>
        <w:rPr>
          <w:rFonts w:hint="eastAsia"/>
          <w:b/>
        </w:rPr>
        <w:t>nwanted emissions</w:t>
      </w:r>
    </w:p>
    <w:p w:rsidR="003C70D8" w:rsidRPr="003C70D8" w:rsidRDefault="003C70D8" w:rsidP="003C70D8">
      <w:pPr>
        <w:rPr>
          <w:b/>
          <w:u w:val="single"/>
        </w:rPr>
      </w:pPr>
      <w:r w:rsidRPr="003C70D8">
        <w:rPr>
          <w:b/>
          <w:u w:val="single"/>
        </w:rPr>
        <w:t>O</w:t>
      </w:r>
      <w:r w:rsidRPr="003C70D8">
        <w:rPr>
          <w:rFonts w:hint="eastAsia"/>
          <w:b/>
          <w:u w:val="single"/>
        </w:rPr>
        <w:t xml:space="preserve">ccupied bandwidth </w:t>
      </w:r>
    </w:p>
    <w:p w:rsidR="003C70D8" w:rsidRPr="003C70D8" w:rsidRDefault="003C70D8" w:rsidP="003C70D8">
      <w:r w:rsidRPr="003C70D8">
        <w:t>T</w:t>
      </w:r>
      <w:r w:rsidRPr="003C70D8">
        <w:rPr>
          <w:rFonts w:hint="eastAsia"/>
        </w:rPr>
        <w:t xml:space="preserve">here is no difference between TN and NTN. </w:t>
      </w:r>
      <w:r w:rsidRPr="003C70D8">
        <w:t>T</w:t>
      </w:r>
      <w:r w:rsidRPr="003C70D8">
        <w:rPr>
          <w:rFonts w:hint="eastAsia"/>
        </w:rPr>
        <w:t>he same requirement can be reused.</w:t>
      </w:r>
    </w:p>
    <w:p w:rsidR="003C70D8" w:rsidRDefault="003C70D8" w:rsidP="003C70D8">
      <w:pPr>
        <w:rPr>
          <w:b/>
        </w:rPr>
      </w:pPr>
    </w:p>
    <w:p w:rsidR="0014143B" w:rsidRPr="009A2992" w:rsidRDefault="0014143B" w:rsidP="0014143B">
      <w:pPr>
        <w:rPr>
          <w:rFonts w:hint="eastAsia"/>
          <w:b/>
          <w:u w:val="single"/>
        </w:rPr>
      </w:pPr>
      <w:r w:rsidRPr="009A2992">
        <w:rPr>
          <w:rFonts w:hint="eastAsia"/>
          <w:b/>
          <w:u w:val="single"/>
        </w:rPr>
        <w:t>ACLR</w:t>
      </w:r>
    </w:p>
    <w:p w:rsidR="0014143B" w:rsidRPr="009A2992" w:rsidRDefault="0014143B" w:rsidP="0014143B">
      <w:pPr>
        <w:rPr>
          <w:rFonts w:hint="eastAsia"/>
        </w:rPr>
      </w:pPr>
      <w:r w:rsidRPr="009A2992">
        <w:t>U</w:t>
      </w:r>
      <w:r w:rsidRPr="009A2992">
        <w:rPr>
          <w:rFonts w:hint="eastAsia"/>
        </w:rPr>
        <w:t xml:space="preserve">sually this requirement is determined by the inter-operator co-existence study within the same band. </w:t>
      </w:r>
      <w:r w:rsidRPr="009A2992">
        <w:t>F</w:t>
      </w:r>
      <w:r w:rsidRPr="009A2992">
        <w:rPr>
          <w:rFonts w:hint="eastAsia"/>
        </w:rPr>
        <w:t>or NTN BS, if we adopt the same approach, then</w:t>
      </w:r>
      <w:r>
        <w:rPr>
          <w:rFonts w:hint="eastAsia"/>
        </w:rPr>
        <w:t xml:space="preserve"> we need to change NTN-NTN co-existence simulation to Phase 1. </w:t>
      </w:r>
      <w:r>
        <w:t>S</w:t>
      </w:r>
      <w:r>
        <w:rPr>
          <w:rFonts w:hint="eastAsia"/>
        </w:rPr>
        <w:t xml:space="preserve">ingle ACLR requirement should be applicable for all 3 NTN BS classes. </w:t>
      </w:r>
      <w:r>
        <w:t>D</w:t>
      </w:r>
      <w:r>
        <w:rPr>
          <w:rFonts w:hint="eastAsia"/>
        </w:rPr>
        <w:t xml:space="preserve">ifferent absolute ACLR </w:t>
      </w:r>
      <w:r>
        <w:t>requirement</w:t>
      </w:r>
      <w:r>
        <w:rPr>
          <w:rFonts w:hint="eastAsia"/>
        </w:rPr>
        <w:t xml:space="preserve"> might be defined for each class.</w:t>
      </w:r>
    </w:p>
    <w:p w:rsidR="0014143B" w:rsidRDefault="0014143B" w:rsidP="0014143B">
      <w:pPr>
        <w:rPr>
          <w:rFonts w:hint="eastAsia"/>
          <w:b/>
        </w:rPr>
      </w:pPr>
      <w:bookmarkStart w:id="1" w:name="_GoBack"/>
      <w:bookmarkEnd w:id="1"/>
    </w:p>
    <w:p w:rsidR="0014143B" w:rsidRPr="009A2992" w:rsidRDefault="0014143B" w:rsidP="0014143B">
      <w:pPr>
        <w:rPr>
          <w:rFonts w:hint="eastAsia"/>
          <w:b/>
          <w:u w:val="single"/>
        </w:rPr>
      </w:pPr>
      <w:r w:rsidRPr="009A2992">
        <w:rPr>
          <w:b/>
          <w:u w:val="single"/>
        </w:rPr>
        <w:t>U</w:t>
      </w:r>
      <w:r w:rsidRPr="009A2992">
        <w:rPr>
          <w:rFonts w:hint="eastAsia"/>
          <w:b/>
          <w:u w:val="single"/>
        </w:rPr>
        <w:t>nwanted emissions</w:t>
      </w:r>
    </w:p>
    <w:p w:rsidR="0014143B" w:rsidRPr="009A2992" w:rsidRDefault="0014143B" w:rsidP="0014143B">
      <w:pPr>
        <w:rPr>
          <w:rFonts w:hint="eastAsia"/>
        </w:rPr>
      </w:pPr>
      <w:r w:rsidRPr="009A2992">
        <w:rPr>
          <w:rFonts w:hint="eastAsia"/>
        </w:rPr>
        <w:t xml:space="preserve">This </w:t>
      </w:r>
      <w:r w:rsidRPr="009A2992">
        <w:t>requirement</w:t>
      </w:r>
      <w:r w:rsidRPr="009A2992">
        <w:rPr>
          <w:rFonts w:hint="eastAsia"/>
        </w:rPr>
        <w:t xml:space="preserve"> will be based on ACLR and </w:t>
      </w:r>
      <w:r>
        <w:rPr>
          <w:rFonts w:hint="eastAsia"/>
        </w:rPr>
        <w:t xml:space="preserve">regulation </w:t>
      </w:r>
      <w:r>
        <w:t>requirement</w:t>
      </w:r>
      <w:r>
        <w:rPr>
          <w:rFonts w:hint="eastAsia"/>
        </w:rPr>
        <w:t xml:space="preserve">. </w:t>
      </w:r>
      <w:r>
        <w:t>C</w:t>
      </w:r>
      <w:r>
        <w:rPr>
          <w:rFonts w:hint="eastAsia"/>
        </w:rPr>
        <w:t xml:space="preserve">ompanies are encouraged to check </w:t>
      </w:r>
      <w:r>
        <w:t>whether</w:t>
      </w:r>
      <w:r>
        <w:rPr>
          <w:rFonts w:hint="eastAsia"/>
        </w:rPr>
        <w:t xml:space="preserve"> there are special regulation </w:t>
      </w:r>
      <w:r>
        <w:t>requirement</w:t>
      </w:r>
      <w:r>
        <w:rPr>
          <w:rFonts w:hint="eastAsia"/>
        </w:rPr>
        <w:t xml:space="preserve">s for satellite operation in the concerning bands. </w:t>
      </w:r>
      <w:proofErr w:type="gramStart"/>
      <w:r>
        <w:rPr>
          <w:rFonts w:hint="eastAsia"/>
        </w:rPr>
        <w:t>difference</w:t>
      </w:r>
      <w:proofErr w:type="gramEnd"/>
      <w:r>
        <w:rPr>
          <w:rFonts w:hint="eastAsia"/>
        </w:rPr>
        <w:t xml:space="preserve"> UEM should be specified for the 3 NTN BS classes.</w:t>
      </w:r>
    </w:p>
    <w:p w:rsidR="009A2992" w:rsidRPr="0014143B" w:rsidRDefault="009A2992" w:rsidP="003C70D8">
      <w:pPr>
        <w:rPr>
          <w:b/>
        </w:rPr>
      </w:pPr>
    </w:p>
    <w:p w:rsidR="009A2992" w:rsidRPr="009A2992" w:rsidRDefault="009A2992" w:rsidP="003C70D8">
      <w:pPr>
        <w:rPr>
          <w:b/>
          <w:u w:val="single"/>
        </w:rPr>
      </w:pPr>
      <w:r w:rsidRPr="009A2992">
        <w:rPr>
          <w:b/>
          <w:u w:val="single"/>
        </w:rPr>
        <w:t>S</w:t>
      </w:r>
      <w:r w:rsidRPr="009A2992">
        <w:rPr>
          <w:rFonts w:hint="eastAsia"/>
          <w:b/>
          <w:u w:val="single"/>
        </w:rPr>
        <w:t>purious emissions</w:t>
      </w:r>
    </w:p>
    <w:p w:rsidR="003C70D8" w:rsidRPr="009A2992" w:rsidRDefault="009A2992" w:rsidP="003C70D8">
      <w:r w:rsidRPr="009A2992">
        <w:t>U</w:t>
      </w:r>
      <w:r w:rsidRPr="009A2992">
        <w:rPr>
          <w:rFonts w:hint="eastAsia"/>
        </w:rPr>
        <w:t>sually th</w:t>
      </w:r>
      <w:r w:rsidR="00D2219D">
        <w:rPr>
          <w:rFonts w:hint="eastAsia"/>
        </w:rPr>
        <w:t>e general spurious emission</w:t>
      </w:r>
      <w:r w:rsidRPr="009A2992">
        <w:rPr>
          <w:rFonts w:hint="eastAsia"/>
        </w:rPr>
        <w:t xml:space="preserve"> </w:t>
      </w:r>
      <w:r w:rsidRPr="009A2992">
        <w:t>requiremen</w:t>
      </w:r>
      <w:r w:rsidRPr="009A2992">
        <w:rPr>
          <w:rFonts w:hint="eastAsia"/>
        </w:rPr>
        <w:t xml:space="preserve">t is determined by regulation requirements.  Companies are encouraged to check whether there are ITU </w:t>
      </w:r>
      <w:r w:rsidRPr="009A2992">
        <w:t>recommendations</w:t>
      </w:r>
      <w:r w:rsidRPr="009A2992">
        <w:rPr>
          <w:rFonts w:hint="eastAsia"/>
        </w:rPr>
        <w:t xml:space="preserve"> or regulations from individual administrations</w:t>
      </w:r>
      <w:r w:rsidR="00D2219D">
        <w:rPr>
          <w:rFonts w:hint="eastAsia"/>
        </w:rPr>
        <w:t xml:space="preserve"> for satellite</w:t>
      </w:r>
      <w:r w:rsidRPr="009A2992">
        <w:rPr>
          <w:rFonts w:hint="eastAsia"/>
        </w:rPr>
        <w:t>.</w:t>
      </w:r>
    </w:p>
    <w:p w:rsidR="003C70D8" w:rsidRPr="00D2219D" w:rsidRDefault="00D2219D" w:rsidP="003C70D8">
      <w:r w:rsidRPr="00D2219D">
        <w:rPr>
          <w:rFonts w:hint="eastAsia"/>
        </w:rPr>
        <w:t xml:space="preserve">Additional spurious emission requirement for co-existence with other BS in the same geographic </w:t>
      </w:r>
    </w:p>
    <w:p w:rsidR="00D2219D" w:rsidRPr="003C70D8" w:rsidRDefault="00D2219D" w:rsidP="003C70D8">
      <w:pPr>
        <w:rPr>
          <w:b/>
        </w:rPr>
      </w:pPr>
    </w:p>
    <w:p w:rsidR="005B2E43" w:rsidRPr="005B2E43" w:rsidRDefault="005B2E43" w:rsidP="00D2219D">
      <w:pPr>
        <w:pStyle w:val="afa"/>
        <w:numPr>
          <w:ilvl w:val="1"/>
          <w:numId w:val="4"/>
        </w:numPr>
        <w:ind w:firstLineChars="0"/>
        <w:rPr>
          <w:b/>
        </w:rPr>
      </w:pPr>
      <w:r w:rsidRPr="005B2E43">
        <w:rPr>
          <w:b/>
        </w:rPr>
        <w:t>Transmitter intermodulation</w:t>
      </w:r>
    </w:p>
    <w:p w:rsidR="00D3325F" w:rsidRDefault="00C90455" w:rsidP="00D3325F">
      <w:r w:rsidRPr="00F95B02">
        <w:t>The transmitter intermodulation requirement is a measure of the capability of the transmitter unit to inhibit the generation of signals in its non-linear elements caused by presence of the wanted signal and an interfering signal reaching the transmitter unit via the antenna.</w:t>
      </w:r>
      <w:r>
        <w:rPr>
          <w:rFonts w:hint="eastAsia"/>
        </w:rPr>
        <w:t xml:space="preserve"> </w:t>
      </w:r>
      <w:r w:rsidR="00667116">
        <w:t>U</w:t>
      </w:r>
      <w:r w:rsidR="00667116">
        <w:rPr>
          <w:rFonts w:hint="eastAsia"/>
        </w:rPr>
        <w:t xml:space="preserve">sually the </w:t>
      </w:r>
      <w:r w:rsidR="00667116">
        <w:t>interfering</w:t>
      </w:r>
      <w:r w:rsidR="00667116">
        <w:rPr>
          <w:rFonts w:hint="eastAsia"/>
        </w:rPr>
        <w:t xml:space="preserve"> signal comes from a co-located BS of another operator. </w:t>
      </w:r>
      <w:r w:rsidR="00667116">
        <w:t>W</w:t>
      </w:r>
      <w:r w:rsidR="00667116">
        <w:rPr>
          <w:rFonts w:hint="eastAsia"/>
        </w:rPr>
        <w:t>e think</w:t>
      </w:r>
      <w:r>
        <w:rPr>
          <w:rFonts w:hint="eastAsia"/>
        </w:rPr>
        <w:t xml:space="preserve"> that this requirement might not be needed for NTN BS since there is no co-location case </w:t>
      </w:r>
      <w:r w:rsidR="00667116">
        <w:rPr>
          <w:rFonts w:hint="eastAsia"/>
        </w:rPr>
        <w:t>either between satellites or between NTN-Gateway</w:t>
      </w:r>
      <w:r>
        <w:rPr>
          <w:rFonts w:hint="eastAsia"/>
        </w:rPr>
        <w:t>.</w:t>
      </w:r>
    </w:p>
    <w:p w:rsidR="00D3325F" w:rsidRPr="00D3325F" w:rsidRDefault="00D3325F" w:rsidP="00D3325F"/>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Pr="00667116" w:rsidRDefault="00667116" w:rsidP="00667116">
      <w:r w:rsidRPr="00667116">
        <w:t>T</w:t>
      </w:r>
      <w:r w:rsidRPr="00667116">
        <w:rPr>
          <w:rFonts w:hint="eastAsia"/>
        </w:rPr>
        <w:t xml:space="preserve">his </w:t>
      </w:r>
      <w:r w:rsidRPr="00667116">
        <w:t>paper</w:t>
      </w:r>
      <w:r w:rsidRPr="00667116">
        <w:rPr>
          <w:rFonts w:hint="eastAsia"/>
        </w:rPr>
        <w:t xml:space="preserve"> g</w:t>
      </w:r>
      <w:r>
        <w:rPr>
          <w:rFonts w:hint="eastAsia"/>
        </w:rPr>
        <w:t>a</w:t>
      </w:r>
      <w:r w:rsidRPr="00667116">
        <w:rPr>
          <w:rFonts w:hint="eastAsia"/>
        </w:rPr>
        <w:t xml:space="preserve">ve some initial </w:t>
      </w:r>
      <w:r w:rsidRPr="00667116">
        <w:t>consideration</w:t>
      </w:r>
      <w:r w:rsidRPr="00667116">
        <w:rPr>
          <w:rFonts w:hint="eastAsia"/>
        </w:rPr>
        <w:t xml:space="preserve"> on NTN BS </w:t>
      </w:r>
      <w:proofErr w:type="gramStart"/>
      <w:r w:rsidRPr="00667116">
        <w:rPr>
          <w:rFonts w:hint="eastAsia"/>
        </w:rPr>
        <w:t>Tx</w:t>
      </w:r>
      <w:proofErr w:type="gramEnd"/>
      <w:r w:rsidRPr="00667116">
        <w:rPr>
          <w:rFonts w:hint="eastAsia"/>
        </w:rPr>
        <w:t xml:space="preserve"> RF requirements.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Pr="007B631E">
        <w:rPr>
          <w:sz w:val="20"/>
        </w:rPr>
        <w:t>R4-210</w:t>
      </w:r>
      <w:r>
        <w:rPr>
          <w:rFonts w:hint="eastAsia"/>
          <w:sz w:val="20"/>
        </w:rPr>
        <w:t xml:space="preserve">8099, </w:t>
      </w:r>
      <w:r w:rsidRPr="00424D27">
        <w:rPr>
          <w:sz w:val="20"/>
        </w:rPr>
        <w:t>WF on [312] NTN_Solutions_Part1</w:t>
      </w:r>
      <w:r>
        <w:rPr>
          <w:rFonts w:hint="eastAsia"/>
          <w:sz w:val="20"/>
        </w:rPr>
        <w:t>, Thales</w:t>
      </w:r>
    </w:p>
    <w:p w:rsidR="00D3325F" w:rsidRPr="007B631E" w:rsidRDefault="00D3325F" w:rsidP="00D3325F">
      <w:pPr>
        <w:pStyle w:val="ab"/>
        <w:ind w:left="540" w:hangingChars="270" w:hanging="540"/>
        <w:rPr>
          <w:sz w:val="20"/>
        </w:rPr>
      </w:pPr>
      <w:r>
        <w:rPr>
          <w:rFonts w:hint="eastAsia"/>
          <w:sz w:val="20"/>
        </w:rPr>
        <w:lastRenderedPageBreak/>
        <w:t>[2]</w:t>
      </w:r>
      <w:r>
        <w:rPr>
          <w:rFonts w:hint="eastAsia"/>
          <w:sz w:val="20"/>
        </w:rPr>
        <w:tab/>
        <w:t>R4-2108100,</w:t>
      </w:r>
      <w:r w:rsidRPr="00424D27">
        <w:rPr>
          <w:sz w:val="20"/>
        </w:rPr>
        <w:t xml:space="preserve"> WF on NTN RF Aspect</w:t>
      </w:r>
      <w:r w:rsidRPr="00424D27">
        <w:rPr>
          <w:rFonts w:hint="eastAsia"/>
          <w:sz w:val="20"/>
        </w:rPr>
        <w:t>, CATT</w:t>
      </w:r>
    </w:p>
    <w:p w:rsidR="00D3325F" w:rsidRPr="00D3325F" w:rsidRDefault="00D3325F" w:rsidP="007B631E">
      <w:pPr>
        <w:pStyle w:val="ab"/>
        <w:ind w:left="540" w:hangingChars="270" w:hanging="540"/>
        <w:rPr>
          <w:sz w:val="20"/>
        </w:rPr>
      </w:pPr>
      <w:r>
        <w:rPr>
          <w:rFonts w:hint="eastAsia"/>
          <w:sz w:val="20"/>
        </w:rPr>
        <w:t>[3]</w:t>
      </w:r>
      <w:r>
        <w:rPr>
          <w:rFonts w:hint="eastAsia"/>
          <w:sz w:val="20"/>
        </w:rPr>
        <w:tab/>
        <w:t>R4-2112009</w:t>
      </w:r>
      <w:r w:rsidR="00687C85">
        <w:rPr>
          <w:rFonts w:hint="eastAsia"/>
          <w:sz w:val="20"/>
        </w:rPr>
        <w:t xml:space="preserve">, </w:t>
      </w:r>
      <w:r w:rsidR="00687C85" w:rsidRPr="00687C85">
        <w:rPr>
          <w:sz w:val="20"/>
        </w:rPr>
        <w:t>Discussion on NTN gNB type/class</w:t>
      </w:r>
      <w:r w:rsidR="00687C85" w:rsidRPr="00687C85">
        <w:rPr>
          <w:rFonts w:hint="eastAsia"/>
          <w:sz w:val="20"/>
        </w:rPr>
        <w:t>, CATT</w:t>
      </w:r>
    </w:p>
    <w:p w:rsidR="00442503" w:rsidRPr="00D3325F" w:rsidRDefault="00442503" w:rsidP="001634F6">
      <w:pPr>
        <w:pStyle w:val="ab"/>
        <w:ind w:left="540" w:hangingChars="270" w:hanging="540"/>
        <w:rPr>
          <w:sz w:val="20"/>
        </w:rPr>
      </w:pPr>
    </w:p>
    <w:sectPr w:rsidR="00442503" w:rsidRPr="00D3325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534" w:rsidRDefault="002F0534" w:rsidP="0095591C">
      <w:pPr>
        <w:spacing w:after="60"/>
        <w:ind w:left="210"/>
      </w:pPr>
      <w:r>
        <w:separator/>
      </w:r>
    </w:p>
    <w:p w:rsidR="002F0534" w:rsidRDefault="002F0534"/>
  </w:endnote>
  <w:endnote w:type="continuationSeparator" w:id="0">
    <w:p w:rsidR="002F0534" w:rsidRDefault="002F0534" w:rsidP="0095591C">
      <w:pPr>
        <w:spacing w:after="60"/>
        <w:ind w:left="210"/>
      </w:pPr>
      <w:r>
        <w:continuationSeparator/>
      </w:r>
    </w:p>
    <w:p w:rsidR="002F0534" w:rsidRDefault="002F0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19D" w:rsidRDefault="00D221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4143B">
      <w:t>2</w:t>
    </w:r>
    <w:r>
      <w:fldChar w:fldCharType="end"/>
    </w:r>
  </w:p>
  <w:p w:rsidR="00D2219D" w:rsidRDefault="00D221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534" w:rsidRDefault="002F0534" w:rsidP="0095591C">
      <w:pPr>
        <w:spacing w:after="60"/>
        <w:ind w:left="210"/>
      </w:pPr>
      <w:r>
        <w:separator/>
      </w:r>
    </w:p>
    <w:p w:rsidR="002F0534" w:rsidRDefault="002F0534"/>
  </w:footnote>
  <w:footnote w:type="continuationSeparator" w:id="0">
    <w:p w:rsidR="002F0534" w:rsidRDefault="002F0534" w:rsidP="0095591C">
      <w:pPr>
        <w:spacing w:after="60"/>
        <w:ind w:left="210"/>
      </w:pPr>
      <w:r>
        <w:continuationSeparator/>
      </w:r>
    </w:p>
    <w:p w:rsidR="002F0534" w:rsidRDefault="002F0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19D" w:rsidRDefault="00D221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219D" w:rsidRDefault="00D221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9">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1">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2">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3">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4">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8">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9">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6"/>
  </w:num>
  <w:num w:numId="2">
    <w:abstractNumId w:val="4"/>
  </w:num>
  <w:num w:numId="3">
    <w:abstractNumId w:val="2"/>
  </w:num>
  <w:num w:numId="4">
    <w:abstractNumId w:val="22"/>
  </w:num>
  <w:num w:numId="5">
    <w:abstractNumId w:val="9"/>
  </w:num>
  <w:num w:numId="6">
    <w:abstractNumId w:val="40"/>
  </w:num>
  <w:num w:numId="7">
    <w:abstractNumId w:val="3"/>
  </w:num>
  <w:num w:numId="8">
    <w:abstractNumId w:val="24"/>
  </w:num>
  <w:num w:numId="9">
    <w:abstractNumId w:val="15"/>
  </w:num>
  <w:num w:numId="10">
    <w:abstractNumId w:val="36"/>
  </w:num>
  <w:num w:numId="11">
    <w:abstractNumId w:val="41"/>
  </w:num>
  <w:num w:numId="12">
    <w:abstractNumId w:val="42"/>
  </w:num>
  <w:num w:numId="13">
    <w:abstractNumId w:val="16"/>
  </w:num>
  <w:num w:numId="14">
    <w:abstractNumId w:val="19"/>
  </w:num>
  <w:num w:numId="15">
    <w:abstractNumId w:val="12"/>
  </w:num>
  <w:num w:numId="16">
    <w:abstractNumId w:val="35"/>
  </w:num>
  <w:num w:numId="17">
    <w:abstractNumId w:val="0"/>
  </w:num>
  <w:num w:numId="18">
    <w:abstractNumId w:val="23"/>
  </w:num>
  <w:num w:numId="19">
    <w:abstractNumId w:val="25"/>
  </w:num>
  <w:num w:numId="20">
    <w:abstractNumId w:val="32"/>
  </w:num>
  <w:num w:numId="21">
    <w:abstractNumId w:val="39"/>
  </w:num>
  <w:num w:numId="22">
    <w:abstractNumId w:val="34"/>
  </w:num>
  <w:num w:numId="23">
    <w:abstractNumId w:val="11"/>
  </w:num>
  <w:num w:numId="24">
    <w:abstractNumId w:val="33"/>
  </w:num>
  <w:num w:numId="25">
    <w:abstractNumId w:val="28"/>
  </w:num>
  <w:num w:numId="26">
    <w:abstractNumId w:val="10"/>
  </w:num>
  <w:num w:numId="27">
    <w:abstractNumId w:val="37"/>
  </w:num>
  <w:num w:numId="28">
    <w:abstractNumId w:val="38"/>
  </w:num>
  <w:num w:numId="29">
    <w:abstractNumId w:val="31"/>
  </w:num>
  <w:num w:numId="30">
    <w:abstractNumId w:val="7"/>
  </w:num>
  <w:num w:numId="31">
    <w:abstractNumId w:val="6"/>
  </w:num>
  <w:num w:numId="32">
    <w:abstractNumId w:val="43"/>
  </w:num>
  <w:num w:numId="33">
    <w:abstractNumId w:val="18"/>
  </w:num>
  <w:num w:numId="34">
    <w:abstractNumId w:val="5"/>
  </w:num>
  <w:num w:numId="35">
    <w:abstractNumId w:val="14"/>
  </w:num>
  <w:num w:numId="36">
    <w:abstractNumId w:val="27"/>
  </w:num>
  <w:num w:numId="37">
    <w:abstractNumId w:val="8"/>
  </w:num>
  <w:num w:numId="38">
    <w:abstractNumId w:val="13"/>
  </w:num>
  <w:num w:numId="39">
    <w:abstractNumId w:val="1"/>
  </w:num>
  <w:num w:numId="40">
    <w:abstractNumId w:val="20"/>
  </w:num>
  <w:num w:numId="41">
    <w:abstractNumId w:val="45"/>
  </w:num>
  <w:num w:numId="42">
    <w:abstractNumId w:val="30"/>
  </w:num>
  <w:num w:numId="43">
    <w:abstractNumId w:val="29"/>
  </w:num>
  <w:num w:numId="44">
    <w:abstractNumId w:val="17"/>
  </w:num>
  <w:num w:numId="45">
    <w:abstractNumId w:val="21"/>
  </w:num>
  <w:num w:numId="46">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4F6"/>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082DC-DD61-48C8-9742-55CD88E7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4</cp:revision>
  <cp:lastPrinted>2007-04-24T00:59:00Z</cp:lastPrinted>
  <dcterms:created xsi:type="dcterms:W3CDTF">2021-08-06T13:02:00Z</dcterms:created>
  <dcterms:modified xsi:type="dcterms:W3CDTF">2021-08-06T13:12:00Z</dcterms:modified>
</cp:coreProperties>
</file>